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420" w:hanging="420"/>
        <w:rPr>
          <w:rFonts w:ascii="华文中宋" w:hAnsi="华文中宋" w:eastAsia="华文中宋"/>
          <w:sz w:val="28"/>
          <w:szCs w:val="32"/>
        </w:rPr>
      </w:pPr>
      <w:r>
        <w:rPr>
          <w:rFonts w:ascii="华文中宋" w:hAnsi="华文中宋" w:eastAsia="华文中宋"/>
          <w:sz w:val="28"/>
          <w:szCs w:val="32"/>
        </w:rPr>
        <w:drawing>
          <wp:anchor distT="0" distB="0" distL="114300" distR="114300" simplePos="0" relativeHeight="251659264" behindDoc="1" locked="0" layoutInCell="1" allowOverlap="1">
            <wp:simplePos x="0" y="0"/>
            <wp:positionH relativeFrom="page">
              <wp:align>right</wp:align>
            </wp:positionH>
            <wp:positionV relativeFrom="paragraph">
              <wp:posOffset>-896620</wp:posOffset>
            </wp:positionV>
            <wp:extent cx="7517130" cy="10664825"/>
            <wp:effectExtent l="0" t="0" r="8255" b="317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29148" cy="10682124"/>
                    </a:xfrm>
                    <a:prstGeom prst="rect">
                      <a:avLst/>
                    </a:prstGeom>
                  </pic:spPr>
                </pic:pic>
              </a:graphicData>
            </a:graphic>
          </wp:anchor>
        </w:drawing>
      </w: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ind w:left="420" w:hanging="420"/>
        <w:rPr>
          <w:rFonts w:ascii="华文中宋" w:hAnsi="华文中宋" w:eastAsia="华文中宋"/>
          <w:sz w:val="28"/>
          <w:szCs w:val="32"/>
        </w:rPr>
      </w:pPr>
    </w:p>
    <w:p>
      <w:pPr>
        <w:spacing w:line="360" w:lineRule="auto"/>
        <w:rPr>
          <w:rFonts w:ascii="华文中宋" w:hAnsi="华文中宋" w:eastAsia="华文中宋"/>
          <w:sz w:val="28"/>
          <w:szCs w:val="32"/>
        </w:rPr>
      </w:pPr>
    </w:p>
    <w:p>
      <w:pPr>
        <w:spacing w:line="360" w:lineRule="auto"/>
        <w:ind w:left="420" w:hanging="420"/>
      </w:pPr>
      <w:r>
        <w:rPr>
          <w:rFonts w:hint="eastAsia" w:ascii="华文中宋" w:hAnsi="华文中宋" w:eastAsia="华文中宋"/>
          <w:sz w:val="28"/>
          <w:szCs w:val="32"/>
        </w:rPr>
        <w:t>学习网址：</w:t>
      </w:r>
      <w:r>
        <w:t xml:space="preserve"> </w:t>
      </w:r>
    </w:p>
    <w:p>
      <w:pPr>
        <w:spacing w:line="360" w:lineRule="auto"/>
        <w:ind w:left="420" w:hanging="420"/>
        <w:rPr>
          <w:rFonts w:asciiTheme="minorEastAsia" w:hAnsiTheme="minorEastAsia"/>
          <w:color w:val="000000" w:themeColor="text1"/>
          <w:sz w:val="32"/>
          <w:szCs w:val="36"/>
        </w:rPr>
      </w:pPr>
      <w:r>
        <w:rPr>
          <w:rFonts w:hint="eastAsia" w:asciiTheme="minorEastAsia" w:hAnsiTheme="minorEastAsia"/>
          <w:color w:val="000000" w:themeColor="text1"/>
          <w:sz w:val="32"/>
          <w:szCs w:val="36"/>
        </w:rPr>
        <w:t>打开浏览器登录学习网址</w:t>
      </w:r>
    </w:p>
    <w:p>
      <w:pPr>
        <w:spacing w:line="360" w:lineRule="auto"/>
        <w:ind w:left="420" w:hanging="420"/>
        <w:rPr>
          <w:rFonts w:ascii="Microsoft JhengHei" w:hAnsi="Microsoft JhengHei" w:eastAsia="Microsoft JhengHei"/>
          <w:color w:val="4472C4" w:themeColor="accent1"/>
          <w:sz w:val="32"/>
          <w:szCs w:val="36"/>
        </w:rPr>
      </w:pPr>
      <w:r>
        <w:fldChar w:fldCharType="begin"/>
      </w:r>
      <w:r>
        <w:instrText xml:space="preserve"> HYPERLINK "https://www.shxbe.com/index" </w:instrText>
      </w:r>
      <w:r>
        <w:fldChar w:fldCharType="separate"/>
      </w:r>
      <w:r>
        <w:rPr>
          <w:rStyle w:val="9"/>
          <w:rFonts w:ascii="Microsoft JhengHei" w:hAnsi="Microsoft JhengHei" w:eastAsia="Microsoft JhengHei"/>
          <w:sz w:val="32"/>
          <w:szCs w:val="36"/>
        </w:rPr>
        <w:t>https://www.shxbe.com/index</w:t>
      </w:r>
      <w:r>
        <w:rPr>
          <w:rStyle w:val="10"/>
          <w:rFonts w:ascii="Microsoft JhengHei" w:hAnsi="Microsoft JhengHei" w:eastAsia="Microsoft JhengHei"/>
          <w:sz w:val="32"/>
          <w:szCs w:val="36"/>
        </w:rPr>
        <w:fldChar w:fldCharType="end"/>
      </w:r>
    </w:p>
    <w:p>
      <w:pPr>
        <w:spacing w:line="360" w:lineRule="auto"/>
        <w:ind w:left="420" w:hanging="420"/>
        <w:rPr>
          <w:rFonts w:asciiTheme="minorEastAsia" w:hAnsiTheme="minorEastAsia"/>
          <w:color w:val="000000" w:themeColor="text1"/>
          <w:sz w:val="32"/>
          <w:szCs w:val="36"/>
        </w:rPr>
      </w:pPr>
      <w:r>
        <w:rPr>
          <w:rFonts w:hint="eastAsia" w:asciiTheme="minorEastAsia" w:hAnsiTheme="minorEastAsia"/>
          <w:color w:val="000000" w:themeColor="text1"/>
          <w:sz w:val="32"/>
          <w:szCs w:val="36"/>
          <w:lang w:val="en-US" w:eastAsia="zh-CN"/>
        </w:rPr>
        <w:t>在首页下方，</w:t>
      </w:r>
      <w:r>
        <w:rPr>
          <w:rFonts w:hint="eastAsia" w:asciiTheme="minorEastAsia" w:hAnsiTheme="minorEastAsia"/>
          <w:color w:val="000000" w:themeColor="text1"/>
          <w:sz w:val="32"/>
          <w:szCs w:val="36"/>
        </w:rPr>
        <w:t>点击“教师培训”模块，打开学习页面</w:t>
      </w:r>
    </w:p>
    <w:p>
      <w:pPr>
        <w:spacing w:line="360" w:lineRule="auto"/>
        <w:ind w:left="420" w:hanging="420"/>
        <w:rPr>
          <w:rFonts w:asciiTheme="minorEastAsia" w:hAnsiTheme="minorEastAsia"/>
          <w:color w:val="000000" w:themeColor="text1"/>
          <w:sz w:val="32"/>
          <w:szCs w:val="36"/>
        </w:rPr>
      </w:pPr>
      <w:r>
        <w:rPr>
          <w:rFonts w:hint="eastAsia" w:asciiTheme="minorEastAsia" w:hAnsiTheme="minorEastAsia"/>
          <w:color w:val="000000" w:themeColor="text1"/>
          <w:sz w:val="32"/>
          <w:szCs w:val="36"/>
        </w:rPr>
        <w:drawing>
          <wp:inline distT="0" distB="0" distL="0" distR="0">
            <wp:extent cx="5600700" cy="17583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00700" cy="1758315"/>
                    </a:xfrm>
                    <a:prstGeom prst="rect">
                      <a:avLst/>
                    </a:prstGeom>
                    <a:noFill/>
                    <a:ln>
                      <a:noFill/>
                    </a:ln>
                  </pic:spPr>
                </pic:pic>
              </a:graphicData>
            </a:graphic>
          </wp:inline>
        </w:drawing>
      </w:r>
    </w:p>
    <w:p>
      <w:pPr>
        <w:spacing w:line="360" w:lineRule="auto"/>
        <w:ind w:left="420" w:hanging="420"/>
        <w:rPr>
          <w:rFonts w:asciiTheme="minorEastAsia" w:hAnsiTheme="minorEastAsia"/>
          <w:color w:val="000000" w:themeColor="text1"/>
          <w:sz w:val="32"/>
          <w:szCs w:val="36"/>
        </w:rPr>
      </w:pPr>
      <w:r>
        <w:rPr>
          <w:rFonts w:hint="eastAsia" w:asciiTheme="minorEastAsia" w:hAnsiTheme="minorEastAsia"/>
          <w:color w:val="000000" w:themeColor="text1"/>
          <w:sz w:val="32"/>
          <w:szCs w:val="36"/>
        </w:rPr>
        <w:drawing>
          <wp:inline distT="0" distB="0" distL="0" distR="0">
            <wp:extent cx="5240020" cy="4501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40020" cy="4501515"/>
                    </a:xfrm>
                    <a:prstGeom prst="rect">
                      <a:avLst/>
                    </a:prstGeom>
                    <a:noFill/>
                    <a:ln>
                      <a:noFill/>
                    </a:ln>
                  </pic:spPr>
                </pic:pic>
              </a:graphicData>
            </a:graphic>
          </wp:inline>
        </w:drawing>
      </w:r>
    </w:p>
    <w:p>
      <w:pPr>
        <w:spacing w:line="360" w:lineRule="auto"/>
        <w:ind w:left="420" w:hanging="420"/>
        <w:rPr>
          <w:rFonts w:ascii="华文中宋" w:hAnsi="华文中宋" w:eastAsia="华文中宋"/>
          <w:color w:val="4472C4" w:themeColor="accent1"/>
          <w:sz w:val="29"/>
          <w:szCs w:val="29"/>
        </w:rPr>
      </w:pPr>
    </w:p>
    <w:p>
      <w:pPr>
        <w:pStyle w:val="3"/>
        <w:numPr>
          <w:ilvl w:val="0"/>
          <w:numId w:val="1"/>
        </w:numPr>
        <w:spacing w:line="360" w:lineRule="auto"/>
        <w:rPr>
          <w:rFonts w:ascii="宋体" w:hAnsi="宋体" w:eastAsia="宋体"/>
          <w:sz w:val="24"/>
          <w:szCs w:val="24"/>
        </w:rPr>
      </w:pPr>
      <w:r>
        <w:rPr>
          <w:rFonts w:hint="eastAsia" w:ascii="宋体" w:hAnsi="宋体" w:eastAsia="宋体"/>
          <w:sz w:val="24"/>
          <w:szCs w:val="24"/>
        </w:rPr>
        <w:t>登录</w:t>
      </w:r>
    </w:p>
    <w:p>
      <w:pPr>
        <w:pStyle w:val="14"/>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访问项目首页，点击页面右上方“登录”入口</w:t>
      </w:r>
    </w:p>
    <w:p>
      <w:pPr>
        <w:spacing w:line="360" w:lineRule="auto"/>
        <w:ind w:left="-283" w:leftChars="-135" w:right="42" w:rightChars="20"/>
        <w:rPr>
          <w:rFonts w:ascii="宋体" w:hAnsi="宋体" w:eastAsia="宋体"/>
          <w:sz w:val="24"/>
          <w:szCs w:val="24"/>
        </w:rPr>
      </w:pPr>
      <w:r>
        <w:rPr>
          <w:rFonts w:ascii="宋体" w:hAnsi="宋体" w:eastAsia="宋体"/>
          <w:sz w:val="24"/>
          <w:szCs w:val="24"/>
        </w:rPr>
        <w:drawing>
          <wp:inline distT="0" distB="0" distL="0" distR="0">
            <wp:extent cx="5802630" cy="3683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7675" cy="3693529"/>
                    </a:xfrm>
                    <a:prstGeom prst="rect">
                      <a:avLst/>
                    </a:prstGeom>
                  </pic:spPr>
                </pic:pic>
              </a:graphicData>
            </a:graphic>
          </wp:inline>
        </w:drawing>
      </w:r>
    </w:p>
    <w:p>
      <w:pPr>
        <w:pStyle w:val="14"/>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输入用户名、密码后，点击“确定”按钮，即可登录成功</w:t>
      </w:r>
      <w:r>
        <w:rPr>
          <w:rFonts w:hint="eastAsia" w:ascii="宋体" w:hAnsi="宋体" w:eastAsia="宋体"/>
          <w:sz w:val="24"/>
          <w:szCs w:val="24"/>
          <w:lang w:eastAsia="zh-CN"/>
        </w:rPr>
        <w:t>（</w:t>
      </w:r>
      <w:r>
        <w:rPr>
          <w:rFonts w:hint="eastAsia" w:ascii="华文中宋" w:hAnsi="华文中宋" w:eastAsia="华文中宋"/>
          <w:color w:val="000000"/>
          <w:sz w:val="21"/>
          <w:szCs w:val="21"/>
        </w:rPr>
        <w:t>用户名：</w:t>
      </w:r>
      <w:r>
        <w:rPr>
          <w:rFonts w:hint="eastAsia" w:ascii="华文中宋" w:hAnsi="华文中宋" w:eastAsia="华文中宋"/>
          <w:color w:val="4472C4" w:themeColor="accent1"/>
          <w:sz w:val="21"/>
          <w:szCs w:val="21"/>
        </w:rPr>
        <w:t>表格里老师的账号</w:t>
      </w:r>
      <w:r>
        <w:rPr>
          <w:rFonts w:ascii="华文中宋" w:hAnsi="华文中宋" w:eastAsia="华文中宋"/>
          <w:color w:val="000000"/>
          <w:sz w:val="21"/>
          <w:szCs w:val="21"/>
        </w:rPr>
        <w:t xml:space="preserve">     </w:t>
      </w:r>
      <w:r>
        <w:rPr>
          <w:rFonts w:hint="eastAsia" w:ascii="华文中宋" w:hAnsi="华文中宋" w:eastAsia="华文中宋"/>
          <w:color w:val="000000"/>
          <w:sz w:val="21"/>
          <w:szCs w:val="21"/>
        </w:rPr>
        <w:t> 密码：</w:t>
      </w:r>
      <w:r>
        <w:rPr>
          <w:rFonts w:hint="eastAsia" w:ascii="华文中宋" w:hAnsi="华文中宋" w:eastAsia="华文中宋"/>
          <w:color w:val="4472C4" w:themeColor="accent1"/>
          <w:sz w:val="21"/>
          <w:szCs w:val="21"/>
        </w:rPr>
        <w:t>表格里对应的初始密码</w:t>
      </w:r>
      <w:r>
        <w:rPr>
          <w:rFonts w:hint="eastAsia" w:ascii="宋体" w:hAnsi="宋体" w:eastAsia="宋体"/>
          <w:sz w:val="24"/>
          <w:szCs w:val="24"/>
          <w:lang w:eastAsia="zh-CN"/>
        </w:rPr>
        <w:t>）</w:t>
      </w:r>
    </w:p>
    <w:p>
      <w:pPr>
        <w:spacing w:line="360" w:lineRule="auto"/>
        <w:rPr>
          <w:rFonts w:ascii="宋体" w:hAnsi="宋体" w:eastAsia="宋体"/>
          <w:sz w:val="24"/>
          <w:szCs w:val="24"/>
        </w:rPr>
      </w:pPr>
      <w:r>
        <w:drawing>
          <wp:inline distT="0" distB="0" distL="0" distR="0">
            <wp:extent cx="5269230" cy="3332480"/>
            <wp:effectExtent l="9525" t="9525" r="1714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9230" cy="3332480"/>
                    </a:xfrm>
                    <a:prstGeom prst="rect">
                      <a:avLst/>
                    </a:prstGeom>
                    <a:ln>
                      <a:solidFill>
                        <a:schemeClr val="tx1">
                          <a:lumMod val="50000"/>
                          <a:lumOff val="50000"/>
                        </a:schemeClr>
                      </a:solidFill>
                    </a:ln>
                  </pic:spPr>
                </pic:pic>
              </a:graphicData>
            </a:graphic>
          </wp:inline>
        </w:drawing>
      </w:r>
    </w:p>
    <w:p>
      <w:pPr>
        <w:pStyle w:val="3"/>
        <w:numPr>
          <w:ilvl w:val="0"/>
          <w:numId w:val="1"/>
        </w:numPr>
        <w:spacing w:line="360" w:lineRule="auto"/>
        <w:rPr>
          <w:rFonts w:ascii="宋体" w:hAnsi="宋体" w:eastAsia="宋体"/>
          <w:sz w:val="24"/>
          <w:szCs w:val="24"/>
        </w:rPr>
      </w:pPr>
      <w:r>
        <w:rPr>
          <w:rFonts w:hint="eastAsia" w:ascii="宋体" w:hAnsi="宋体" w:eastAsia="宋体"/>
          <w:sz w:val="24"/>
          <w:szCs w:val="24"/>
        </w:rPr>
        <w:t>加入课程学习</w:t>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参研人员根据项目要求，访问</w:t>
      </w:r>
      <w:r>
        <w:rPr>
          <w:rFonts w:hint="eastAsia" w:ascii="宋体" w:hAnsi="宋体" w:eastAsia="宋体"/>
          <w:sz w:val="24"/>
          <w:szCs w:val="24"/>
          <w:lang w:eastAsia="zh-CN"/>
        </w:rPr>
        <w:t>“</w:t>
      </w:r>
      <w:r>
        <w:rPr>
          <w:rFonts w:hint="eastAsia" w:ascii="宋体" w:hAnsi="宋体" w:eastAsia="宋体"/>
          <w:sz w:val="24"/>
          <w:szCs w:val="24"/>
          <w:lang w:val="en-US" w:eastAsia="zh-CN"/>
        </w:rPr>
        <w:t>培优塑强能力提升</w:t>
      </w:r>
      <w:r>
        <w:rPr>
          <w:rFonts w:hint="eastAsia" w:ascii="宋体" w:hAnsi="宋体" w:eastAsia="宋体"/>
          <w:sz w:val="24"/>
          <w:szCs w:val="24"/>
          <w:lang w:eastAsia="zh-CN"/>
        </w:rPr>
        <w:t>”</w:t>
      </w:r>
      <w:r>
        <w:rPr>
          <w:rFonts w:hint="eastAsia" w:ascii="宋体" w:hAnsi="宋体" w:eastAsia="宋体"/>
          <w:sz w:val="24"/>
          <w:szCs w:val="24"/>
          <w:lang w:val="en-US" w:eastAsia="zh-CN"/>
        </w:rPr>
        <w:t>项目</w:t>
      </w:r>
      <w:r>
        <w:rPr>
          <w:rFonts w:hint="eastAsia" w:ascii="宋体" w:hAnsi="宋体" w:eastAsia="宋体"/>
          <w:sz w:val="24"/>
          <w:szCs w:val="24"/>
        </w:rPr>
        <w:t>，进入课程列表浏览</w:t>
      </w:r>
    </w:p>
    <w:p>
      <w:pPr>
        <w:spacing w:line="360" w:lineRule="auto"/>
        <w:rPr>
          <w:rFonts w:ascii="宋体" w:hAnsi="宋体" w:eastAsia="宋体"/>
          <w:sz w:val="24"/>
          <w:szCs w:val="24"/>
        </w:rPr>
      </w:pPr>
      <w:r>
        <w:drawing>
          <wp:inline distT="0" distB="0" distL="114300" distR="114300">
            <wp:extent cx="5593715" cy="2507615"/>
            <wp:effectExtent l="0" t="0" r="698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93715" cy="2507615"/>
                    </a:xfrm>
                    <a:prstGeom prst="rect">
                      <a:avLst/>
                    </a:prstGeom>
                    <a:noFill/>
                    <a:ln>
                      <a:noFill/>
                    </a:ln>
                  </pic:spPr>
                </pic:pic>
              </a:graphicData>
            </a:graphic>
          </wp:inline>
        </w:drawing>
      </w:r>
      <w:r>
        <w:rPr>
          <w:rFonts w:ascii="宋体" w:hAnsi="宋体" w:eastAsia="宋体"/>
          <w:sz w:val="24"/>
          <w:szCs w:val="24"/>
        </w:rPr>
        <w:br w:type="textWrapping"/>
      </w:r>
      <w:r>
        <w:drawing>
          <wp:inline distT="0" distB="0" distL="114300" distR="114300">
            <wp:extent cx="5597525" cy="2401570"/>
            <wp:effectExtent l="0" t="0" r="317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597525" cy="2401570"/>
                    </a:xfrm>
                    <a:prstGeom prst="rect">
                      <a:avLst/>
                    </a:prstGeom>
                    <a:noFill/>
                    <a:ln>
                      <a:noFill/>
                    </a:ln>
                  </pic:spPr>
                </pic:pic>
              </a:graphicData>
            </a:graphic>
          </wp:inline>
        </w:drawing>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color w:val="FF0000"/>
          <w:sz w:val="24"/>
          <w:szCs w:val="24"/>
          <w:lang w:val="en-US" w:eastAsia="zh-CN"/>
        </w:rPr>
        <w:t>从所有课程中</w:t>
      </w:r>
      <w:r>
        <w:rPr>
          <w:rFonts w:hint="eastAsia" w:ascii="宋体" w:hAnsi="宋体" w:eastAsia="宋体"/>
          <w:color w:val="FF0000"/>
          <w:sz w:val="24"/>
          <w:szCs w:val="24"/>
        </w:rPr>
        <w:t>选择</w:t>
      </w:r>
      <w:r>
        <w:rPr>
          <w:rFonts w:hint="eastAsia" w:ascii="宋体" w:hAnsi="宋体" w:eastAsia="宋体"/>
          <w:color w:val="FF0000"/>
          <w:sz w:val="24"/>
          <w:szCs w:val="24"/>
          <w:lang w:val="en-US" w:eastAsia="zh-CN"/>
        </w:rPr>
        <w:t>30个课时</w:t>
      </w:r>
      <w:r>
        <w:rPr>
          <w:rFonts w:hint="eastAsia" w:ascii="宋体" w:hAnsi="宋体" w:eastAsia="宋体"/>
          <w:color w:val="FF0000"/>
          <w:sz w:val="24"/>
          <w:szCs w:val="24"/>
        </w:rPr>
        <w:t>的</w:t>
      </w:r>
      <w:r>
        <w:rPr>
          <w:rFonts w:hint="eastAsia" w:ascii="宋体" w:hAnsi="宋体" w:eastAsia="宋体"/>
          <w:color w:val="FF0000"/>
          <w:sz w:val="24"/>
          <w:szCs w:val="24"/>
          <w:lang w:val="en-US" w:eastAsia="zh-CN"/>
        </w:rPr>
        <w:t>内容学习</w:t>
      </w:r>
      <w:r>
        <w:rPr>
          <w:rFonts w:hint="eastAsia" w:ascii="宋体" w:hAnsi="宋体" w:eastAsia="宋体"/>
          <w:sz w:val="24"/>
          <w:szCs w:val="24"/>
        </w:rPr>
        <w:t>，从课程列表点击进入课程详情页</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661660" cy="2569845"/>
            <wp:effectExtent l="0" t="0" r="152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61660" cy="2569845"/>
                    </a:xfrm>
                    <a:prstGeom prst="rect">
                      <a:avLst/>
                    </a:prstGeom>
                  </pic:spPr>
                </pic:pic>
              </a:graphicData>
            </a:graphic>
          </wp:inline>
        </w:drawing>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在课程详情页上可查看课程的课时目录及课程介绍</w:t>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参研人员自主选择在课程上操作“加入学习”</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525770" cy="3463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56071" cy="3483142"/>
                    </a:xfrm>
                    <a:prstGeom prst="rect">
                      <a:avLst/>
                    </a:prstGeom>
                  </pic:spPr>
                </pic:pic>
              </a:graphicData>
            </a:graphic>
          </wp:inline>
        </w:drawing>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加入学习成功后，即可看到各课时下的课程内容并自主学习</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608320" cy="3613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7372" cy="3619471"/>
                    </a:xfrm>
                    <a:prstGeom prst="rect">
                      <a:avLst/>
                    </a:prstGeom>
                  </pic:spPr>
                </pic:pic>
              </a:graphicData>
            </a:graphic>
          </wp:inline>
        </w:drawing>
      </w:r>
    </w:p>
    <w:p>
      <w:pPr>
        <w:pStyle w:val="14"/>
        <w:numPr>
          <w:ilvl w:val="0"/>
          <w:numId w:val="3"/>
        </w:numPr>
        <w:spacing w:line="360" w:lineRule="auto"/>
        <w:ind w:firstLineChars="0"/>
      </w:pPr>
      <w:r>
        <w:rPr>
          <w:rFonts w:hint="eastAsia" w:ascii="宋体" w:hAnsi="宋体" w:eastAsia="宋体"/>
          <w:sz w:val="24"/>
          <w:szCs w:val="24"/>
        </w:rPr>
        <w:t>一个课时下的所有内容均达到项目看课要求的，算作该课时完成。课程学习完成后课时图标会变成灰色，</w:t>
      </w:r>
      <w:r>
        <w:rPr>
          <w:rFonts w:hint="eastAsia" w:ascii="宋体" w:hAnsi="宋体" w:eastAsia="宋体"/>
          <w:color w:val="FF0000"/>
          <w:sz w:val="24"/>
          <w:szCs w:val="24"/>
        </w:rPr>
        <w:t>学习途中或学习完成后不要点击“退出学习”，</w:t>
      </w:r>
      <w:r>
        <w:rPr>
          <w:rFonts w:hint="eastAsia" w:ascii="宋体" w:hAnsi="宋体" w:eastAsia="宋体"/>
          <w:sz w:val="24"/>
          <w:szCs w:val="24"/>
        </w:rPr>
        <w:t>“退出学习”则显示退出这个课程的学习，即使学习完成点击退出学习则会默认成需要重新对这个课程进行重新“加入学习”</w:t>
      </w:r>
    </w:p>
    <w:p>
      <w:pPr>
        <w:pStyle w:val="14"/>
        <w:spacing w:line="360" w:lineRule="auto"/>
        <w:ind w:left="360" w:firstLine="0" w:firstLineChars="0"/>
      </w:pPr>
      <w:r>
        <w:drawing>
          <wp:inline distT="0" distB="0" distL="0" distR="0">
            <wp:extent cx="5608320" cy="25844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8027" cy="2589412"/>
                    </a:xfrm>
                    <a:prstGeom prst="rect">
                      <a:avLst/>
                    </a:prstGeom>
                  </pic:spPr>
                </pic:pic>
              </a:graphicData>
            </a:graphic>
          </wp:inline>
        </w:drawing>
      </w:r>
    </w:p>
    <w:p>
      <w:pPr>
        <w:spacing w:line="360" w:lineRule="auto"/>
      </w:pPr>
      <w:r>
        <w:drawing>
          <wp:inline distT="0" distB="0" distL="0" distR="0">
            <wp:extent cx="5600700" cy="3422015"/>
            <wp:effectExtent l="19050" t="19050" r="19050" b="260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18351" cy="3432872"/>
                    </a:xfrm>
                    <a:prstGeom prst="rect">
                      <a:avLst/>
                    </a:prstGeom>
                    <a:noFill/>
                    <a:ln>
                      <a:solidFill>
                        <a:schemeClr val="tx1">
                          <a:lumMod val="50000"/>
                          <a:lumOff val="50000"/>
                        </a:schemeClr>
                      </a:solidFill>
                    </a:ln>
                  </pic:spPr>
                </pic:pic>
              </a:graphicData>
            </a:graphic>
          </wp:inline>
        </w:drawing>
      </w:r>
    </w:p>
    <w:p>
      <w:pPr>
        <w:pStyle w:val="14"/>
        <w:numPr>
          <w:ilvl w:val="0"/>
          <w:numId w:val="3"/>
        </w:numPr>
        <w:spacing w:line="360" w:lineRule="auto"/>
        <w:ind w:firstLineChars="0"/>
      </w:pPr>
      <w:r>
        <w:rPr>
          <w:rFonts w:hint="eastAsia" w:ascii="宋体" w:hAnsi="宋体" w:eastAsia="宋体"/>
          <w:sz w:val="24"/>
          <w:szCs w:val="24"/>
        </w:rPr>
        <w:t>课程学习完成后点击“返回”按钮，然后再在课程首页选择其他课程“加入学习”。</w:t>
      </w:r>
    </w:p>
    <w:p>
      <w:pPr>
        <w:spacing w:line="360" w:lineRule="auto"/>
      </w:pPr>
      <w:r>
        <w:drawing>
          <wp:inline distT="0" distB="0" distL="0" distR="0">
            <wp:extent cx="5608320" cy="2103755"/>
            <wp:effectExtent l="19050" t="19050" r="1143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608320" cy="2103755"/>
                    </a:xfrm>
                    <a:prstGeom prst="rect">
                      <a:avLst/>
                    </a:prstGeom>
                    <a:ln>
                      <a:solidFill>
                        <a:schemeClr val="tx1">
                          <a:lumMod val="50000"/>
                          <a:lumOff val="50000"/>
                        </a:schemeClr>
                      </a:solidFill>
                    </a:ln>
                  </pic:spPr>
                </pic:pic>
              </a:graphicData>
            </a:graphic>
          </wp:inline>
        </w:drawing>
      </w:r>
    </w:p>
    <w:p>
      <w:pPr>
        <w:spacing w:line="360" w:lineRule="auto"/>
        <w:rPr>
          <w:rFonts w:ascii="宋体" w:hAnsi="宋体" w:eastAsia="宋体"/>
          <w:sz w:val="24"/>
          <w:szCs w:val="24"/>
        </w:rPr>
      </w:pPr>
      <w:r>
        <w:drawing>
          <wp:inline distT="0" distB="0" distL="0" distR="0">
            <wp:extent cx="5608320" cy="1997075"/>
            <wp:effectExtent l="19050" t="19050" r="1143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608320" cy="1997075"/>
                    </a:xfrm>
                    <a:prstGeom prst="rect">
                      <a:avLst/>
                    </a:prstGeom>
                    <a:ln>
                      <a:solidFill>
                        <a:schemeClr val="tx1">
                          <a:lumMod val="50000"/>
                          <a:lumOff val="50000"/>
                        </a:schemeClr>
                      </a:solidFill>
                    </a:ln>
                  </pic:spPr>
                </pic:pic>
              </a:graphicData>
            </a:graphic>
          </wp:inline>
        </w:drawing>
      </w:r>
    </w:p>
    <w:p>
      <w:pPr>
        <w:spacing w:line="360" w:lineRule="auto"/>
        <w:rPr>
          <w:rFonts w:ascii="宋体" w:hAnsi="宋体" w:eastAsia="宋体"/>
          <w:sz w:val="24"/>
          <w:szCs w:val="24"/>
        </w:rPr>
      </w:pPr>
    </w:p>
    <w:p>
      <w:pPr>
        <w:pStyle w:val="3"/>
        <w:numPr>
          <w:ilvl w:val="0"/>
          <w:numId w:val="1"/>
        </w:numPr>
        <w:spacing w:line="360" w:lineRule="auto"/>
        <w:rPr>
          <w:rFonts w:ascii="宋体" w:hAnsi="宋体" w:eastAsia="宋体"/>
          <w:sz w:val="24"/>
          <w:szCs w:val="24"/>
        </w:rPr>
      </w:pPr>
      <w:r>
        <w:rPr>
          <w:rFonts w:hint="eastAsia" w:ascii="宋体" w:hAnsi="宋体" w:eastAsia="宋体"/>
          <w:sz w:val="24"/>
          <w:szCs w:val="24"/>
        </w:rPr>
        <w:t>我的研修课程</w:t>
      </w:r>
    </w:p>
    <w:p>
      <w:pPr>
        <w:pStyle w:val="14"/>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参研人员加入课堂学习后，可通过个人中心的“我的课程”，查看自己加入的所有课程列表</w:t>
      </w:r>
    </w:p>
    <w:p>
      <w:pPr>
        <w:spacing w:line="360" w:lineRule="auto"/>
        <w:rPr>
          <w:rFonts w:ascii="宋体" w:hAnsi="宋体" w:eastAsia="宋体"/>
          <w:sz w:val="24"/>
          <w:szCs w:val="24"/>
        </w:rPr>
      </w:pPr>
      <w:r>
        <w:drawing>
          <wp:inline distT="0" distB="0" distL="0" distR="0">
            <wp:extent cx="5608320" cy="3515360"/>
            <wp:effectExtent l="19050" t="19050" r="11430" b="279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608320" cy="3515360"/>
                    </a:xfrm>
                    <a:prstGeom prst="rect">
                      <a:avLst/>
                    </a:prstGeom>
                    <a:ln>
                      <a:solidFill>
                        <a:schemeClr val="tx1">
                          <a:lumMod val="50000"/>
                          <a:lumOff val="50000"/>
                        </a:schemeClr>
                      </a:solidFill>
                    </a:ln>
                  </pic:spPr>
                </pic:pic>
              </a:graphicData>
            </a:graphic>
          </wp:inline>
        </w:drawing>
      </w:r>
    </w:p>
    <w:p>
      <w:pPr>
        <w:pStyle w:val="14"/>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课程列表上会显示各课程的课时学习进度。一个课时下的所有内容均达到项目看课要求的，算作该课时完成。</w:t>
      </w:r>
    </w:p>
    <w:p>
      <w:pPr>
        <w:spacing w:line="360" w:lineRule="auto"/>
        <w:rPr>
          <w:rFonts w:ascii="宋体" w:hAnsi="宋体" w:eastAsia="宋体"/>
          <w:sz w:val="24"/>
          <w:szCs w:val="24"/>
        </w:rPr>
      </w:pPr>
      <w:r>
        <w:rPr>
          <w:rFonts w:hint="eastAsia"/>
        </w:rPr>
        <w:drawing>
          <wp:inline distT="0" distB="0" distL="0" distR="0">
            <wp:extent cx="5817870" cy="34550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831166" cy="3463274"/>
                    </a:xfrm>
                    <a:prstGeom prst="rect">
                      <a:avLst/>
                    </a:prstGeom>
                  </pic:spPr>
                </pic:pic>
              </a:graphicData>
            </a:graphic>
          </wp:inline>
        </w:drawing>
      </w:r>
    </w:p>
    <w:p>
      <w:pPr>
        <w:pStyle w:val="14"/>
        <w:spacing w:line="360" w:lineRule="auto"/>
        <w:ind w:left="360" w:firstLine="0" w:firstLineChars="0"/>
        <w:rPr>
          <w:rFonts w:ascii="宋体" w:hAnsi="宋体" w:eastAsia="宋体"/>
          <w:color w:val="FF0000"/>
          <w:sz w:val="24"/>
          <w:szCs w:val="24"/>
        </w:rPr>
      </w:pPr>
      <w:r>
        <w:rPr>
          <w:rFonts w:hint="eastAsia" w:ascii="宋体" w:hAnsi="宋体" w:eastAsia="宋体"/>
          <w:sz w:val="24"/>
          <w:szCs w:val="24"/>
        </w:rPr>
        <w:t>看课过程中视频</w:t>
      </w:r>
      <w:r>
        <w:rPr>
          <w:rFonts w:hint="eastAsia" w:ascii="宋体" w:hAnsi="宋体" w:eastAsia="宋体"/>
          <w:sz w:val="24"/>
          <w:szCs w:val="24"/>
          <w:lang w:val="en-US" w:eastAsia="zh-CN"/>
        </w:rPr>
        <w:t>会</w:t>
      </w:r>
      <w:r>
        <w:rPr>
          <w:rFonts w:hint="eastAsia" w:ascii="宋体" w:hAnsi="宋体" w:eastAsia="宋体"/>
          <w:sz w:val="24"/>
          <w:szCs w:val="24"/>
        </w:rPr>
        <w:t>进行防挂课的策略</w:t>
      </w:r>
      <w:r>
        <w:rPr>
          <w:rFonts w:hint="eastAsia" w:ascii="宋体" w:hAnsi="宋体" w:eastAsia="宋体"/>
          <w:sz w:val="24"/>
          <w:szCs w:val="24"/>
          <w:lang w:eastAsia="zh-CN"/>
        </w:rPr>
        <w:t>，</w:t>
      </w:r>
      <w:r>
        <w:rPr>
          <w:rFonts w:hint="eastAsia" w:ascii="宋体" w:hAnsi="宋体" w:eastAsia="宋体"/>
          <w:color w:val="FF0000"/>
          <w:sz w:val="24"/>
          <w:szCs w:val="24"/>
        </w:rPr>
        <w:t>看课中随机互动，用户完成互动验证后方能继续观看，否则视频将处于播放暂停状态。</w:t>
      </w:r>
    </w:p>
    <w:p>
      <w:pPr>
        <w:spacing w:line="360" w:lineRule="auto"/>
        <w:rPr>
          <w:rFonts w:ascii="宋体" w:hAnsi="宋体" w:eastAsia="宋体"/>
          <w:sz w:val="24"/>
          <w:szCs w:val="24"/>
        </w:rPr>
      </w:pPr>
      <w:bookmarkStart w:id="0" w:name="_GoBack"/>
      <w:bookmarkEnd w:id="0"/>
    </w:p>
    <w:p>
      <w:pPr>
        <w:spacing w:line="360" w:lineRule="auto"/>
        <w:rPr>
          <w:rFonts w:ascii="宋体" w:hAnsi="宋体" w:eastAsia="宋体"/>
          <w:sz w:val="24"/>
          <w:szCs w:val="24"/>
        </w:rPr>
      </w:pPr>
      <w:r>
        <w:drawing>
          <wp:inline distT="0" distB="0" distL="0" distR="0">
            <wp:extent cx="5490210" cy="3541395"/>
            <wp:effectExtent l="19050" t="1905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rcRect t="7576"/>
                    <a:stretch>
                      <a:fillRect/>
                    </a:stretch>
                  </pic:blipFill>
                  <pic:spPr>
                    <a:xfrm>
                      <a:off x="0" y="0"/>
                      <a:ext cx="5492865" cy="3543268"/>
                    </a:xfrm>
                    <a:prstGeom prst="rect">
                      <a:avLst/>
                    </a:prstGeom>
                    <a:ln w="9525" cap="flat" cmpd="sng" algn="ctr">
                      <a:solidFill>
                        <a:schemeClr val="tx1">
                          <a:lumMod val="50000"/>
                          <a:lumOff val="50000"/>
                        </a:schemeClr>
                      </a:solidFill>
                      <a:prstDash val="solid"/>
                      <a:round/>
                      <a:headEnd type="none" w="med" len="med"/>
                      <a:tailEnd type="none" w="med" len="med"/>
                    </a:ln>
                  </pic:spPr>
                </pic:pic>
              </a:graphicData>
            </a:graphic>
          </wp:inline>
        </w:drawing>
      </w:r>
      <w:r>
        <w:rPr>
          <w:rFonts w:ascii="宋体" w:hAnsi="宋体" w:eastAsia="宋体"/>
          <w:sz w:val="24"/>
          <w:szCs w:val="24"/>
        </w:rPr>
        <w:br w:type="textWrapping"/>
      </w:r>
    </w:p>
    <w:p>
      <w:pPr>
        <w:pStyle w:val="14"/>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课程下一个课时都没完成的，课程为未学习状态；课程下已完成的课时大于0且小于总课时时，课程为学习中状态；课程下所有课时均已完成时，课程为已完成状态。</w:t>
      </w:r>
    </w:p>
    <w:p>
      <w:pPr>
        <w:spacing w:line="360" w:lineRule="auto"/>
        <w:rPr>
          <w:rFonts w:ascii="宋体" w:hAnsi="宋体" w:eastAsia="宋体"/>
          <w:sz w:val="24"/>
          <w:szCs w:val="24"/>
        </w:rPr>
      </w:pPr>
      <w:r>
        <w:drawing>
          <wp:inline distT="0" distB="0" distL="0" distR="0">
            <wp:extent cx="5608320" cy="2877820"/>
            <wp:effectExtent l="19050" t="19050" r="11430" b="177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608320" cy="2877820"/>
                    </a:xfrm>
                    <a:prstGeom prst="rect">
                      <a:avLst/>
                    </a:prstGeom>
                    <a:ln>
                      <a:solidFill>
                        <a:schemeClr val="tx1">
                          <a:lumMod val="50000"/>
                          <a:lumOff val="50000"/>
                        </a:schemeClr>
                      </a:solidFill>
                    </a:ln>
                  </pic:spPr>
                </pic:pic>
              </a:graphicData>
            </a:graphic>
          </wp:inline>
        </w:drawing>
      </w:r>
    </w:p>
    <w:p>
      <w:pPr>
        <w:pStyle w:val="3"/>
        <w:numPr>
          <w:ilvl w:val="0"/>
          <w:numId w:val="1"/>
        </w:numPr>
        <w:spacing w:line="360" w:lineRule="auto"/>
        <w:rPr>
          <w:rFonts w:ascii="宋体" w:hAnsi="宋体" w:eastAsia="宋体"/>
          <w:sz w:val="24"/>
          <w:szCs w:val="24"/>
        </w:rPr>
      </w:pPr>
      <w:r>
        <w:rPr>
          <w:rFonts w:hint="eastAsia" w:ascii="宋体" w:hAnsi="宋体" w:eastAsia="宋体"/>
          <w:sz w:val="24"/>
          <w:szCs w:val="24"/>
        </w:rPr>
        <w:t>我的学习任务</w:t>
      </w:r>
    </w:p>
    <w:p>
      <w:pPr>
        <w:spacing w:line="360" w:lineRule="auto"/>
        <w:ind w:firstLine="420"/>
        <w:rPr>
          <w:rFonts w:ascii="宋体" w:hAnsi="宋体" w:eastAsia="宋体"/>
          <w:sz w:val="24"/>
          <w:szCs w:val="24"/>
        </w:rPr>
      </w:pPr>
      <w:r>
        <w:rPr>
          <w:rFonts w:hint="eastAsia" w:ascii="宋体" w:hAnsi="宋体" w:eastAsia="宋体"/>
          <w:sz w:val="24"/>
          <w:szCs w:val="24"/>
        </w:rPr>
        <w:t>参研人员通过个人中心的 “我的学习任务”，查看自己加入的所有工作坊内的学习任务列表，可通过任务状态进行筛选，在任务列表上可快速进入任务详情页上提交完成任务。</w:t>
      </w:r>
    </w:p>
    <w:p>
      <w:r>
        <w:drawing>
          <wp:inline distT="0" distB="0" distL="0" distR="0">
            <wp:extent cx="5608320" cy="2785110"/>
            <wp:effectExtent l="19050" t="19050" r="1143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608320" cy="2785110"/>
                    </a:xfrm>
                    <a:prstGeom prst="rect">
                      <a:avLst/>
                    </a:prstGeom>
                    <a:ln>
                      <a:solidFill>
                        <a:schemeClr val="tx1">
                          <a:lumMod val="50000"/>
                          <a:lumOff val="50000"/>
                        </a:schemeClr>
                      </a:solidFill>
                    </a:ln>
                  </pic:spPr>
                </pic:pic>
              </a:graphicData>
            </a:graphic>
          </wp:inline>
        </w:drawing>
      </w:r>
    </w:p>
    <w:p/>
    <w:p/>
    <w:sectPr>
      <w:pgSz w:w="11906" w:h="16838"/>
      <w:pgMar w:top="1440" w:right="1274"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087" w:usb1="28AF4000" w:usb2="00000016" w:usb3="00000000" w:csb0="00100009"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00460F"/>
    <w:multiLevelType w:val="multilevel"/>
    <w:tmpl w:val="0E00460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052651"/>
    <w:multiLevelType w:val="multilevel"/>
    <w:tmpl w:val="180526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EEB73E8"/>
    <w:multiLevelType w:val="multilevel"/>
    <w:tmpl w:val="6EEB73E8"/>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80350CD"/>
    <w:multiLevelType w:val="multilevel"/>
    <w:tmpl w:val="780350C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MzhjZDkxMTBjOTY5MDc2NmY5NzJjNzY5YjdjODk0MTYifQ=="/>
  </w:docVars>
  <w:rsids>
    <w:rsidRoot w:val="001353B5"/>
    <w:rsid w:val="00001A8C"/>
    <w:rsid w:val="00037820"/>
    <w:rsid w:val="00061FFF"/>
    <w:rsid w:val="00083C97"/>
    <w:rsid w:val="000C07F4"/>
    <w:rsid w:val="000E097B"/>
    <w:rsid w:val="001342A0"/>
    <w:rsid w:val="001353B5"/>
    <w:rsid w:val="00150355"/>
    <w:rsid w:val="001736B0"/>
    <w:rsid w:val="001A0A1B"/>
    <w:rsid w:val="001B74C9"/>
    <w:rsid w:val="001F31AE"/>
    <w:rsid w:val="0022282A"/>
    <w:rsid w:val="00277AFA"/>
    <w:rsid w:val="00293609"/>
    <w:rsid w:val="00297F25"/>
    <w:rsid w:val="002C6E1F"/>
    <w:rsid w:val="002D0E35"/>
    <w:rsid w:val="00317AD2"/>
    <w:rsid w:val="00333E74"/>
    <w:rsid w:val="00373420"/>
    <w:rsid w:val="003F0E1D"/>
    <w:rsid w:val="004075E4"/>
    <w:rsid w:val="004647A3"/>
    <w:rsid w:val="004A789F"/>
    <w:rsid w:val="00527FED"/>
    <w:rsid w:val="00543601"/>
    <w:rsid w:val="005933B5"/>
    <w:rsid w:val="006143C8"/>
    <w:rsid w:val="006A7BE9"/>
    <w:rsid w:val="006B6C70"/>
    <w:rsid w:val="006C571E"/>
    <w:rsid w:val="006C7F71"/>
    <w:rsid w:val="007161BD"/>
    <w:rsid w:val="00730354"/>
    <w:rsid w:val="00737D13"/>
    <w:rsid w:val="007519C6"/>
    <w:rsid w:val="0076525A"/>
    <w:rsid w:val="00773D78"/>
    <w:rsid w:val="00794CF3"/>
    <w:rsid w:val="0080170A"/>
    <w:rsid w:val="008243B7"/>
    <w:rsid w:val="00825346"/>
    <w:rsid w:val="00844F56"/>
    <w:rsid w:val="00874E81"/>
    <w:rsid w:val="008815C6"/>
    <w:rsid w:val="008B654F"/>
    <w:rsid w:val="008B6732"/>
    <w:rsid w:val="00931E40"/>
    <w:rsid w:val="00931EEB"/>
    <w:rsid w:val="00997A10"/>
    <w:rsid w:val="009A75E5"/>
    <w:rsid w:val="009C6C34"/>
    <w:rsid w:val="009D5748"/>
    <w:rsid w:val="009F7EFA"/>
    <w:rsid w:val="00A01996"/>
    <w:rsid w:val="00A15849"/>
    <w:rsid w:val="00A4347F"/>
    <w:rsid w:val="00A777AC"/>
    <w:rsid w:val="00A90851"/>
    <w:rsid w:val="00AC71D6"/>
    <w:rsid w:val="00AF7185"/>
    <w:rsid w:val="00B434DF"/>
    <w:rsid w:val="00B772A4"/>
    <w:rsid w:val="00B8266A"/>
    <w:rsid w:val="00B90D22"/>
    <w:rsid w:val="00BB18EB"/>
    <w:rsid w:val="00BC1E78"/>
    <w:rsid w:val="00C34309"/>
    <w:rsid w:val="00C44B53"/>
    <w:rsid w:val="00C5115B"/>
    <w:rsid w:val="00C66EC4"/>
    <w:rsid w:val="00CB3C70"/>
    <w:rsid w:val="00D523F1"/>
    <w:rsid w:val="00D54B9B"/>
    <w:rsid w:val="00D56AFD"/>
    <w:rsid w:val="00D649C0"/>
    <w:rsid w:val="00DD6246"/>
    <w:rsid w:val="00DE739C"/>
    <w:rsid w:val="00E51B2A"/>
    <w:rsid w:val="00EA06C7"/>
    <w:rsid w:val="00EF5B2C"/>
    <w:rsid w:val="00F32041"/>
    <w:rsid w:val="00F51D02"/>
    <w:rsid w:val="00F92AC6"/>
    <w:rsid w:val="00FA0034"/>
    <w:rsid w:val="00FB3377"/>
    <w:rsid w:val="00FF6D58"/>
    <w:rsid w:val="0D056F2A"/>
    <w:rsid w:val="1B597EFF"/>
    <w:rsid w:val="36AD2F09"/>
    <w:rsid w:val="4B121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uiPriority w:val="99"/>
    <w:rPr>
      <w:color w:val="800080"/>
      <w:u w:val="single"/>
    </w:rPr>
  </w:style>
  <w:style w:type="character" w:styleId="10">
    <w:name w:val="Hyperlink"/>
    <w:basedOn w:val="8"/>
    <w:unhideWhenUsed/>
    <w:uiPriority w:val="99"/>
    <w:rPr>
      <w:color w:val="0563C1" w:themeColor="hyperlink"/>
      <w:u w:val="single"/>
    </w:rPr>
  </w:style>
  <w:style w:type="character" w:customStyle="1" w:styleId="11">
    <w:name w:val="页眉 字符"/>
    <w:basedOn w:val="8"/>
    <w:link w:val="6"/>
    <w:uiPriority w:val="99"/>
    <w:rPr>
      <w:sz w:val="18"/>
      <w:szCs w:val="18"/>
    </w:rPr>
  </w:style>
  <w:style w:type="character" w:customStyle="1" w:styleId="12">
    <w:name w:val="页脚 字符"/>
    <w:basedOn w:val="8"/>
    <w:link w:val="5"/>
    <w:uiPriority w:val="99"/>
    <w:rPr>
      <w:sz w:val="18"/>
      <w:szCs w:val="18"/>
    </w:rPr>
  </w:style>
  <w:style w:type="character" w:customStyle="1" w:styleId="13">
    <w:name w:val="标题 2 字符"/>
    <w:basedOn w:val="8"/>
    <w:link w:val="3"/>
    <w:uiPriority w:val="9"/>
    <w:rPr>
      <w:rFonts w:asciiTheme="majorHAnsi" w:hAnsiTheme="majorHAnsi" w:eastAsiaTheme="majorEastAsia" w:cstheme="majorBidi"/>
      <w:b/>
      <w:bCs/>
      <w:sz w:val="32"/>
      <w:szCs w:val="32"/>
    </w:rPr>
  </w:style>
  <w:style w:type="paragraph" w:styleId="14">
    <w:name w:val="List Paragraph"/>
    <w:basedOn w:val="1"/>
    <w:qFormat/>
    <w:uiPriority w:val="34"/>
    <w:pPr>
      <w:ind w:firstLine="420" w:firstLineChars="200"/>
    </w:pPr>
  </w:style>
  <w:style w:type="character" w:customStyle="1" w:styleId="15">
    <w:name w:val="Unresolved Mention"/>
    <w:basedOn w:val="8"/>
    <w:semiHidden/>
    <w:unhideWhenUsed/>
    <w:uiPriority w:val="99"/>
    <w:rPr>
      <w:color w:val="605E5C"/>
      <w:shd w:val="clear" w:color="auto" w:fill="E1DFDD"/>
    </w:rPr>
  </w:style>
  <w:style w:type="character" w:customStyle="1" w:styleId="16">
    <w:name w:val="标题 1 字符"/>
    <w:basedOn w:val="8"/>
    <w:link w:val="2"/>
    <w:uiPriority w:val="9"/>
    <w:rPr>
      <w:b/>
      <w:bCs/>
      <w:kern w:val="44"/>
      <w:sz w:val="44"/>
      <w:szCs w:val="44"/>
    </w:rPr>
  </w:style>
  <w:style w:type="character" w:customStyle="1" w:styleId="17">
    <w:name w:val="标题 3 字符"/>
    <w:basedOn w:val="8"/>
    <w:link w:val="4"/>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F9936-C8A3-41A1-B7E2-2A70E3C682A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813</Words>
  <Characters>840</Characters>
  <Lines>7</Lines>
  <Paragraphs>1</Paragraphs>
  <TotalTime>1</TotalTime>
  <ScaleCrop>false</ScaleCrop>
  <LinksUpToDate>false</LinksUpToDate>
  <CharactersWithSpaces>848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2023-03-15T05:46:00Z</dcterms:created>
  <dc:creator>黄 瑶</dc:creator>
  <cp:lastModifiedBy>刘媛</cp:lastModifiedBy>
  <dcterms:modified xsi:type="dcterms:W3CDTF">2023-03-16T03:43:40Z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B984E05FA6094838A93216BD85D07031</vt:lpwstr>
  </property>
</Properties>
</file>